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DABA81" w14:textId="77777777" w:rsidR="005E14F2" w:rsidRDefault="005E14F2" w:rsidP="005E14F2">
      <w:pPr>
        <w:pStyle w:val="BasicParagraph"/>
        <w:jc w:val="center"/>
      </w:pPr>
      <w:r>
        <w:rPr>
          <w:b/>
          <w:bCs/>
          <w:sz w:val="36"/>
          <w:szCs w:val="36"/>
        </w:rPr>
        <w:t>Clemson Meals On Wheels Bylaws</w:t>
      </w:r>
      <w:r>
        <w:rPr>
          <w:sz w:val="36"/>
          <w:szCs w:val="36"/>
        </w:rPr>
        <w:t xml:space="preserve"> </w:t>
      </w:r>
    </w:p>
    <w:p w14:paraId="4431B6A9" w14:textId="77777777" w:rsidR="005E14F2" w:rsidRDefault="005E14F2" w:rsidP="005E14F2">
      <w:pPr>
        <w:pStyle w:val="Article"/>
      </w:pPr>
      <w:r>
        <w:t xml:space="preserve">ARTICLE I - Name </w:t>
      </w:r>
    </w:p>
    <w:p w14:paraId="42395C64" w14:textId="77777777" w:rsidR="005E14F2" w:rsidRDefault="005E14F2" w:rsidP="005E14F2">
      <w:pPr>
        <w:pStyle w:val="BasicParagraph"/>
      </w:pPr>
      <w:r>
        <w:t xml:space="preserve">The name of this organization is as chartered by the Secretary of State of South Carolina, “Clemson Meals on Wheels.” </w:t>
      </w:r>
    </w:p>
    <w:p w14:paraId="2D9A50DB" w14:textId="77777777" w:rsidR="005E14F2" w:rsidRDefault="005E14F2" w:rsidP="005E14F2">
      <w:pPr>
        <w:pStyle w:val="Article"/>
      </w:pPr>
      <w:r>
        <w:t xml:space="preserve">ARTICLE </w:t>
      </w:r>
      <w:proofErr w:type="gramStart"/>
      <w:r>
        <w:t>II  Purpose</w:t>
      </w:r>
      <w:proofErr w:type="gramEnd"/>
      <w:r>
        <w:t xml:space="preserve"> </w:t>
      </w:r>
    </w:p>
    <w:p w14:paraId="141CA3F3" w14:textId="77777777" w:rsidR="005E14F2" w:rsidRDefault="005E14F2" w:rsidP="005E14F2">
      <w:pPr>
        <w:pStyle w:val="BasicParagraph"/>
      </w:pPr>
      <w:r>
        <w:t xml:space="preserve">The purpose of this organization (as defined in the Charter granted by the Secretary of State of South Carolina) is to provide meals to isolated, incapacitated citizens by home delivery; to serve as coordinating agency in this effort; and to receive and collect funds to be used for this purpose. There shall be no discrimination as to religion, race, age, sex, or ethnic origin in either membership in this organization or the recipients of the services of this organization. </w:t>
      </w:r>
    </w:p>
    <w:p w14:paraId="29CA5235" w14:textId="77777777" w:rsidR="005E14F2" w:rsidRDefault="005E14F2" w:rsidP="005E14F2">
      <w:pPr>
        <w:pStyle w:val="Article"/>
        <w:rPr>
          <w:sz w:val="24"/>
          <w:szCs w:val="24"/>
        </w:rPr>
      </w:pPr>
      <w:r>
        <w:t xml:space="preserve">ARTICLE III - Board of Directors </w:t>
      </w:r>
    </w:p>
    <w:p w14:paraId="51C0862E" w14:textId="77777777" w:rsidR="005E14F2" w:rsidRDefault="005E14F2" w:rsidP="005E14F2">
      <w:pPr>
        <w:pStyle w:val="BasicParagraph"/>
      </w:pPr>
      <w:r>
        <w:t xml:space="preserve">Section 1. The administrative operations and the funds of the corporation shall be controlled by the Board of Directors consisting of a minimum of ten (10) and a maximum of thirty (30) members who shall be elected at the Annual Meeting for a term of three years. No funds received by the organization shall be used for the purpose of employee salaries. The initial Board shall be assigned terms of one, two, or three years. Successors for each class shall be elected at the Annual </w:t>
      </w:r>
      <w:proofErr w:type="gramStart"/>
      <w:r>
        <w:t>Meeting</w:t>
      </w:r>
      <w:proofErr w:type="gramEnd"/>
      <w:r>
        <w:t xml:space="preserve"> and their terms shall begin in April. The Board of Directors may fill vacancies for unexpired or unfilled terms at any Board meeting. </w:t>
      </w:r>
    </w:p>
    <w:p w14:paraId="61E88520" w14:textId="77777777" w:rsidR="005E14F2" w:rsidRDefault="005E14F2" w:rsidP="005E14F2">
      <w:pPr>
        <w:pStyle w:val="BasicParagraph"/>
      </w:pPr>
      <w:r>
        <w:t xml:space="preserve">Section 2. </w:t>
      </w:r>
      <w:r>
        <w:rPr>
          <w:spacing w:val="-2"/>
        </w:rPr>
        <w:t xml:space="preserve">Quarterly meetings of the Board of Directors shall be held.  Meeting may be canceled if the Board so decides. Special board meetings may be called by the Chairman, in his absence by the Vice-Chairman, or by the written request of to the Secretary of five (5) members of </w:t>
      </w:r>
      <w:proofErr w:type="spellStart"/>
      <w:r>
        <w:rPr>
          <w:spacing w:val="-2"/>
        </w:rPr>
        <w:t>tho</w:t>
      </w:r>
      <w:proofErr w:type="spellEnd"/>
      <w:r>
        <w:rPr>
          <w:spacing w:val="-2"/>
        </w:rPr>
        <w:t xml:space="preserve"> Board. Notice of Board meetings at given in writing, mailed at least seven (7) days prior to the meeting. </w:t>
      </w:r>
    </w:p>
    <w:p w14:paraId="3048047A" w14:textId="77777777" w:rsidR="005E14F2" w:rsidRDefault="005E14F2" w:rsidP="005E14F2">
      <w:pPr>
        <w:pStyle w:val="BasicParagraph"/>
      </w:pPr>
      <w:r>
        <w:t xml:space="preserve">Section 3. Any board member who is absent from three (3) consecutive regular meetings of the Board, without adequate reason, is automatically dropped from membership on the Board. It shall be the responsibility of the Secretary to monitor attendance, notify the Chairman when such consecutive absences occur, and the Chair- man shall then ascertain whether the reasons for absence are adequate. If, in his judgment, they are not, this provision automatically goes into effect. </w:t>
      </w:r>
    </w:p>
    <w:p w14:paraId="55E08CB8" w14:textId="77777777" w:rsidR="005E14F2" w:rsidRDefault="005E14F2" w:rsidP="005E14F2">
      <w:pPr>
        <w:pStyle w:val="Article"/>
        <w:rPr>
          <w:sz w:val="24"/>
          <w:szCs w:val="24"/>
        </w:rPr>
      </w:pPr>
      <w:r>
        <w:t xml:space="preserve">ARTICLE IV - Officers </w:t>
      </w:r>
    </w:p>
    <w:p w14:paraId="228344DD" w14:textId="77777777" w:rsidR="005E14F2" w:rsidRDefault="005E14F2" w:rsidP="005E14F2">
      <w:pPr>
        <w:pStyle w:val="BasicParagraph"/>
      </w:pPr>
      <w:r>
        <w:t xml:space="preserve">There shall be an elected Chairman, a First Vice-Chairman, a Second Vice-Chairman, a Secretary, a Treasurer, and such other officers as the Board may designate or deem necessary. The term of each officer shall be for one year. Officers shall be elected by the membership at the Annual Meeting. Officers shall be elected from a slate recommended by a Nominating Committee with opportunity given for nominations from the floor. The newly elected officers shall take office immediately. Vacancies in the ranks of the officers may be filled by the Board for the unexpired </w:t>
      </w:r>
      <w:r>
        <w:lastRenderedPageBreak/>
        <w:t xml:space="preserve">term at any regular meeting provided a notice in writing has been mailed to each member of the Board at least seven (7) days prior to filling such vacancy. The duties of the officers shall be those normally assigned such officer or as designated by the Board of Directors. There shall be an Executive Committee composed of the Chairman, the First Vice-Chairman, the Second Vice-Chairman, the Secretary, the Treasurer, and two (2) others appointed by the Chairman with the approval of the elected officers. It shall be the duty of the Executive Committee to act for the board between meetings and to carry on such functions as the Board may assign to it. All actions of the Executive Committee shall be reported to the Board at its next regular meeting. </w:t>
      </w:r>
    </w:p>
    <w:p w14:paraId="20F599D8" w14:textId="77777777" w:rsidR="005E14F2" w:rsidRDefault="005E14F2" w:rsidP="005E14F2">
      <w:pPr>
        <w:pStyle w:val="Article"/>
        <w:rPr>
          <w:sz w:val="24"/>
          <w:szCs w:val="24"/>
        </w:rPr>
      </w:pPr>
      <w:r>
        <w:t xml:space="preserve">ARTICLE V - Committees </w:t>
      </w:r>
    </w:p>
    <w:p w14:paraId="091BB8DB" w14:textId="77777777" w:rsidR="005E14F2" w:rsidRDefault="005E14F2" w:rsidP="005E14F2">
      <w:pPr>
        <w:pStyle w:val="BasicParagraph"/>
      </w:pPr>
      <w:r>
        <w:t>The Executive Committee shall appoint the following committees:</w:t>
      </w:r>
    </w:p>
    <w:p w14:paraId="078F64AE" w14:textId="77777777" w:rsidR="005E14F2" w:rsidRDefault="005E14F2" w:rsidP="005E14F2">
      <w:pPr>
        <w:pStyle w:val="BasicParagraph"/>
      </w:pPr>
      <w:r>
        <w:t xml:space="preserve">(1) The Nominating Committee shall make nominations for both board members and officers and for filling officer vacancies in compliance with the norms of the bylaws. Nominations from the floor for board members and officers shall be called for by the presiding officer in addition to those recommended by the Nominating Committee before a vote is cast. </w:t>
      </w:r>
    </w:p>
    <w:p w14:paraId="231626C1" w14:textId="77777777" w:rsidR="005E14F2" w:rsidRDefault="005E14F2" w:rsidP="005E14F2">
      <w:pPr>
        <w:pStyle w:val="BasicParagraph"/>
      </w:pPr>
      <w:r>
        <w:t xml:space="preserve">(2) The Finance Committee shall prepare and present an annual budget to the Board and make a regular financial report and make recommendations as to sources of funds and methods of financing the organization. It shall be responsible for the overall management of funds and financial matters of the corporation. </w:t>
      </w:r>
    </w:p>
    <w:p w14:paraId="23D96ECA" w14:textId="77777777" w:rsidR="005E14F2" w:rsidRDefault="005E14F2" w:rsidP="005E14F2">
      <w:pPr>
        <w:pStyle w:val="BasicParagraph"/>
      </w:pPr>
      <w:r>
        <w:t xml:space="preserve">(3) Public Relations Committee shall keep </w:t>
      </w:r>
      <w:proofErr w:type="spellStart"/>
      <w:r>
        <w:t>tho</w:t>
      </w:r>
      <w:proofErr w:type="spellEnd"/>
      <w:r>
        <w:t xml:space="preserve"> public informed of the activities of the organization through the news media and other methods of communication and should cooperate with all other organizations to promote interest and participation in the program. This committee should report regularly its activities to the Board at each meeting. </w:t>
      </w:r>
    </w:p>
    <w:p w14:paraId="677C0975" w14:textId="77777777" w:rsidR="005E14F2" w:rsidRDefault="005E14F2" w:rsidP="005E14F2">
      <w:pPr>
        <w:pStyle w:val="BasicParagraph"/>
      </w:pPr>
      <w:r>
        <w:t xml:space="preserve">(4) Volunteer Activities Committee shall coordinate the activities of the volunteers, secure volunteers, and report regularly to the Board at each meeting. </w:t>
      </w:r>
    </w:p>
    <w:p w14:paraId="1C83B1AF" w14:textId="77777777" w:rsidR="005E14F2" w:rsidRDefault="005E14F2" w:rsidP="005E14F2">
      <w:pPr>
        <w:pStyle w:val="BasicParagraph"/>
      </w:pPr>
      <w:r>
        <w:t xml:space="preserve">(5) Screening Committee shall keep records of all prospects, screen prospects, and make recommendations to the Board. </w:t>
      </w:r>
    </w:p>
    <w:p w14:paraId="03445ACC" w14:textId="77777777" w:rsidR="005E14F2" w:rsidRDefault="005E14F2" w:rsidP="005E14F2">
      <w:pPr>
        <w:pStyle w:val="BasicParagraph"/>
      </w:pPr>
      <w:r>
        <w:t xml:space="preserve">(6) The Chairman shall serve as ex-officio member of all committees except the Nominating Committee and may participate in the committee functions. </w:t>
      </w:r>
    </w:p>
    <w:p w14:paraId="705BFDE0" w14:textId="77777777" w:rsidR="005E14F2" w:rsidRDefault="005E14F2" w:rsidP="005E14F2">
      <w:pPr>
        <w:pStyle w:val="Article"/>
        <w:rPr>
          <w:sz w:val="24"/>
          <w:szCs w:val="24"/>
        </w:rPr>
      </w:pPr>
      <w:r>
        <w:t xml:space="preserve">ARTICLE VI - Membership and Meetings </w:t>
      </w:r>
    </w:p>
    <w:p w14:paraId="14277C4E" w14:textId="77777777" w:rsidR="005E14F2" w:rsidRDefault="005E14F2" w:rsidP="005E14F2">
      <w:pPr>
        <w:pStyle w:val="BasicParagraph"/>
      </w:pPr>
      <w:r>
        <w:t xml:space="preserve">Section I. Membership in this organization shall be open to all interested persons. </w:t>
      </w:r>
    </w:p>
    <w:p w14:paraId="49D88564" w14:textId="77777777" w:rsidR="005E14F2" w:rsidRDefault="005E14F2" w:rsidP="005E14F2">
      <w:pPr>
        <w:pStyle w:val="BasicParagraph"/>
      </w:pPr>
      <w:r>
        <w:t xml:space="preserve">Section 2. Annual Meeting.  The Annual Membership Meeting shall take place during the month of April of each year. Notice of the meeting, stating the time and place, shall be sent by mail to each member at least ten (10) days before the meeting. Notices shall be sent to the last-known address. </w:t>
      </w:r>
    </w:p>
    <w:p w14:paraId="12822AFE" w14:textId="77777777" w:rsidR="005E14F2" w:rsidRDefault="005E14F2" w:rsidP="005E14F2">
      <w:pPr>
        <w:pStyle w:val="Article"/>
        <w:rPr>
          <w:sz w:val="24"/>
          <w:szCs w:val="24"/>
        </w:rPr>
      </w:pPr>
      <w:r>
        <w:t xml:space="preserve">ARTICLE VII - Quorum </w:t>
      </w:r>
    </w:p>
    <w:p w14:paraId="26B807B3" w14:textId="77777777" w:rsidR="005E14F2" w:rsidRDefault="005E14F2" w:rsidP="005E14F2">
      <w:pPr>
        <w:pStyle w:val="BasicParagraph"/>
      </w:pPr>
      <w:r>
        <w:lastRenderedPageBreak/>
        <w:t xml:space="preserve">A quorum for the Board of Directors shall be one third of its members. A quorum of any other committee shall be a majority of its members. </w:t>
      </w:r>
    </w:p>
    <w:p w14:paraId="7D0C250E" w14:textId="77777777" w:rsidR="005E14F2" w:rsidRDefault="005E14F2" w:rsidP="005E14F2">
      <w:pPr>
        <w:pStyle w:val="Article"/>
        <w:rPr>
          <w:sz w:val="24"/>
          <w:szCs w:val="24"/>
        </w:rPr>
      </w:pPr>
      <w:r>
        <w:t xml:space="preserve">ARTICLE VIII - Charter Amendments </w:t>
      </w:r>
    </w:p>
    <w:p w14:paraId="55F691C8" w14:textId="77777777" w:rsidR="005E14F2" w:rsidRDefault="005E14F2" w:rsidP="005E14F2">
      <w:pPr>
        <w:pStyle w:val="BasicParagraph"/>
      </w:pPr>
      <w:r>
        <w:t xml:space="preserve">The Board of Directors shall have the power to seek amendment of the Charter in the following manner: </w:t>
      </w:r>
    </w:p>
    <w:p w14:paraId="6F437DB2" w14:textId="77777777" w:rsidR="005E14F2" w:rsidRDefault="005E14F2" w:rsidP="005E14F2">
      <w:pPr>
        <w:pStyle w:val="BasicParagraph"/>
      </w:pPr>
      <w:r>
        <w:t xml:space="preserve">(1) By notifying each board member in writing at least seven (7) days prior to the meeting at which time the proposed amendment shall be presented for consideration; such notice shall be accompanied by copies of both the proposed amendment and a copy of the original Charter for comparison. </w:t>
      </w:r>
    </w:p>
    <w:p w14:paraId="0B39FFEA" w14:textId="77777777" w:rsidR="005E14F2" w:rsidRDefault="005E14F2" w:rsidP="005E14F2">
      <w:pPr>
        <w:pStyle w:val="BasicParagraph"/>
      </w:pPr>
      <w:r>
        <w:t>(2) That when the vote is taken a quorum of one third or more of the members of the Board of Directors must be present and participate by casting his or her vote.</w:t>
      </w:r>
    </w:p>
    <w:p w14:paraId="4B1B7D36" w14:textId="77777777" w:rsidR="005E14F2" w:rsidRDefault="005E14F2" w:rsidP="005E14F2">
      <w:pPr>
        <w:pStyle w:val="BasicParagraph"/>
      </w:pPr>
      <w:r>
        <w:t xml:space="preserve">(3) After approval of the Board, the revised Charter, as required by law, must be forwarded to the Secretary of State of South Carolina for approval. The recommended amendment shall not become effective until such approval has been received from the Secretary of State. </w:t>
      </w:r>
    </w:p>
    <w:p w14:paraId="789F6C36" w14:textId="77777777" w:rsidR="005E14F2" w:rsidRDefault="005E14F2" w:rsidP="005E14F2">
      <w:pPr>
        <w:pStyle w:val="Article"/>
        <w:rPr>
          <w:sz w:val="24"/>
          <w:szCs w:val="24"/>
        </w:rPr>
      </w:pPr>
      <w:r>
        <w:t xml:space="preserve">ARTICLE IX - Bylaw Amendments </w:t>
      </w:r>
    </w:p>
    <w:p w14:paraId="17074D87" w14:textId="77777777" w:rsidR="005E14F2" w:rsidRDefault="005E14F2" w:rsidP="005E14F2">
      <w:pPr>
        <w:pStyle w:val="BasicParagraph"/>
      </w:pPr>
      <w:r>
        <w:t xml:space="preserve">The bylaws of this organization may be changed, amended or added to at any time provided at least seven (7) </w:t>
      </w:r>
      <w:proofErr w:type="spellStart"/>
      <w:r>
        <w:t>days notice</w:t>
      </w:r>
      <w:proofErr w:type="spellEnd"/>
      <w:r>
        <w:t xml:space="preserve"> is given in writing by mail to each board member along with n copy of the proposed change or amendment as well as the text of the original draft which it is proposed to change. The notice shall be mailed at least seven (7) days prior to the board meeting date on which the proposed amendment is to be voted upon. </w:t>
      </w:r>
    </w:p>
    <w:p w14:paraId="0E35FBE7" w14:textId="77777777" w:rsidR="005E14F2" w:rsidRDefault="005E14F2" w:rsidP="005E14F2">
      <w:pPr>
        <w:pStyle w:val="Article"/>
        <w:rPr>
          <w:sz w:val="24"/>
          <w:szCs w:val="24"/>
        </w:rPr>
      </w:pPr>
      <w:r>
        <w:t xml:space="preserve">ARTICLE X - Rules of Order </w:t>
      </w:r>
    </w:p>
    <w:p w14:paraId="480D87D0" w14:textId="77777777" w:rsidR="005E14F2" w:rsidRDefault="005E14F2" w:rsidP="005E14F2">
      <w:pPr>
        <w:pStyle w:val="BasicParagraph"/>
      </w:pPr>
      <w:r>
        <w:t xml:space="preserve">Robert’s Rules of Order newly revised shall be observed in the conduct of the meetings of the Board and the Annual Meeting. </w:t>
      </w:r>
    </w:p>
    <w:p w14:paraId="4A20078F" w14:textId="77777777" w:rsidR="005E14F2" w:rsidRDefault="005E14F2" w:rsidP="005E14F2">
      <w:pPr>
        <w:pStyle w:val="Article"/>
      </w:pPr>
      <w:r>
        <w:t xml:space="preserve">ARTICLE XI - Adoption </w:t>
      </w:r>
    </w:p>
    <w:p w14:paraId="49CEE05A" w14:textId="77777777" w:rsidR="005E14F2" w:rsidRDefault="005E14F2" w:rsidP="005E14F2">
      <w:pPr>
        <w:pStyle w:val="BasicParagraph"/>
      </w:pPr>
      <w:r>
        <w:t xml:space="preserve">Those Bylaws herein set forth, shall be in force upon their adoption and acceptance at the Organizational Meeting for Clemson Meals on Wheels on March 12, 1974.  </w:t>
      </w:r>
    </w:p>
    <w:p w14:paraId="2081A9A6" w14:textId="77777777" w:rsidR="005E14F2" w:rsidRDefault="005E14F2" w:rsidP="005E14F2">
      <w:pPr>
        <w:pStyle w:val="BasicParagraph"/>
        <w:jc w:val="right"/>
      </w:pPr>
      <w:r>
        <w:t>(Revised March 11, 1978)</w:t>
      </w:r>
    </w:p>
    <w:p w14:paraId="4E2122D7" w14:textId="77777777" w:rsidR="00EE10B3" w:rsidRDefault="00EE10B3"/>
    <w:sectPr w:rsidR="00EE10B3" w:rsidSect="005E14F2">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2958FE" w14:textId="77777777" w:rsidR="004667CD" w:rsidRDefault="004667CD" w:rsidP="005E14F2">
      <w:pPr>
        <w:spacing w:after="0" w:line="240" w:lineRule="auto"/>
      </w:pPr>
      <w:r>
        <w:separator/>
      </w:r>
    </w:p>
  </w:endnote>
  <w:endnote w:type="continuationSeparator" w:id="0">
    <w:p w14:paraId="757677E1" w14:textId="77777777" w:rsidR="004667CD" w:rsidRDefault="004667CD" w:rsidP="005E1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22825791"/>
      <w:docPartObj>
        <w:docPartGallery w:val="Page Numbers (Bottom of Page)"/>
        <w:docPartUnique/>
      </w:docPartObj>
    </w:sdtPr>
    <w:sdtContent>
      <w:p w14:paraId="7CD29FA4" w14:textId="2F25743B" w:rsidR="005E14F2" w:rsidRDefault="005E14F2" w:rsidP="000F6C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818B87" w14:textId="77777777" w:rsidR="005E14F2" w:rsidRDefault="005E14F2" w:rsidP="005E14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69143975"/>
      <w:docPartObj>
        <w:docPartGallery w:val="Page Numbers (Bottom of Page)"/>
        <w:docPartUnique/>
      </w:docPartObj>
    </w:sdtPr>
    <w:sdtContent>
      <w:p w14:paraId="0038BBE3" w14:textId="2B4924C6" w:rsidR="005E14F2" w:rsidRDefault="005E14F2" w:rsidP="000F6C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6F3B0B" w14:textId="3B624054" w:rsidR="005E14F2" w:rsidRDefault="005E14F2" w:rsidP="005E14F2">
    <w:pPr>
      <w:pStyle w:val="Footer"/>
      <w:ind w:right="360"/>
    </w:pPr>
    <w:r>
      <w:t xml:space="preserve">Date printed: </w:t>
    </w:r>
    <w:r>
      <w:fldChar w:fldCharType="begin"/>
    </w:r>
    <w:r>
      <w:instrText xml:space="preserve"> DATE \@ "M/d/yy h:mm am/pm" </w:instrText>
    </w:r>
    <w:r>
      <w:fldChar w:fldCharType="separate"/>
    </w:r>
    <w:r>
      <w:rPr>
        <w:noProof/>
      </w:rPr>
      <w:t>7/23/26 6:13 AM</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C48D98" w14:textId="77777777" w:rsidR="005E14F2" w:rsidRDefault="005E1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FFB517" w14:textId="77777777" w:rsidR="004667CD" w:rsidRDefault="004667CD" w:rsidP="005E14F2">
      <w:pPr>
        <w:spacing w:after="0" w:line="240" w:lineRule="auto"/>
      </w:pPr>
      <w:r>
        <w:separator/>
      </w:r>
    </w:p>
  </w:footnote>
  <w:footnote w:type="continuationSeparator" w:id="0">
    <w:p w14:paraId="0EF842F2" w14:textId="77777777" w:rsidR="004667CD" w:rsidRDefault="004667CD" w:rsidP="005E1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3BA007" w14:textId="77777777" w:rsidR="005E14F2" w:rsidRDefault="005E1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5BA74A" w14:textId="77777777" w:rsidR="005E14F2" w:rsidRDefault="005E14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C90E4C" w14:textId="77777777" w:rsidR="005E14F2" w:rsidRDefault="005E14F2">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F2"/>
    <w:rsid w:val="000A069D"/>
    <w:rsid w:val="004667CD"/>
    <w:rsid w:val="0057516C"/>
    <w:rsid w:val="005E14F2"/>
    <w:rsid w:val="00602546"/>
    <w:rsid w:val="0070047C"/>
    <w:rsid w:val="00A11365"/>
    <w:rsid w:val="00EB3AA7"/>
    <w:rsid w:val="00EE1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892008"/>
  <w15:chartTrackingRefBased/>
  <w15:docId w15:val="{8293A437-8E24-C849-A126-4E0580E1C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1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4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4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4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4F2"/>
    <w:rPr>
      <w:rFonts w:eastAsiaTheme="majorEastAsia" w:cstheme="majorBidi"/>
      <w:color w:val="272727" w:themeColor="text1" w:themeTint="D8"/>
    </w:rPr>
  </w:style>
  <w:style w:type="paragraph" w:styleId="Title">
    <w:name w:val="Title"/>
    <w:basedOn w:val="Normal"/>
    <w:next w:val="Normal"/>
    <w:link w:val="TitleChar"/>
    <w:uiPriority w:val="10"/>
    <w:qFormat/>
    <w:rsid w:val="005E1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4F2"/>
    <w:pPr>
      <w:spacing w:before="160"/>
      <w:jc w:val="center"/>
    </w:pPr>
    <w:rPr>
      <w:i/>
      <w:iCs/>
      <w:color w:val="404040" w:themeColor="text1" w:themeTint="BF"/>
    </w:rPr>
  </w:style>
  <w:style w:type="character" w:customStyle="1" w:styleId="QuoteChar">
    <w:name w:val="Quote Char"/>
    <w:basedOn w:val="DefaultParagraphFont"/>
    <w:link w:val="Quote"/>
    <w:uiPriority w:val="29"/>
    <w:rsid w:val="005E14F2"/>
    <w:rPr>
      <w:i/>
      <w:iCs/>
      <w:color w:val="404040" w:themeColor="text1" w:themeTint="BF"/>
    </w:rPr>
  </w:style>
  <w:style w:type="paragraph" w:styleId="ListParagraph">
    <w:name w:val="List Paragraph"/>
    <w:basedOn w:val="Normal"/>
    <w:uiPriority w:val="34"/>
    <w:qFormat/>
    <w:rsid w:val="005E14F2"/>
    <w:pPr>
      <w:ind w:left="720"/>
      <w:contextualSpacing/>
    </w:pPr>
  </w:style>
  <w:style w:type="character" w:styleId="IntenseEmphasis">
    <w:name w:val="Intense Emphasis"/>
    <w:basedOn w:val="DefaultParagraphFont"/>
    <w:uiPriority w:val="21"/>
    <w:qFormat/>
    <w:rsid w:val="005E14F2"/>
    <w:rPr>
      <w:i/>
      <w:iCs/>
      <w:color w:val="0F4761" w:themeColor="accent1" w:themeShade="BF"/>
    </w:rPr>
  </w:style>
  <w:style w:type="paragraph" w:styleId="IntenseQuote">
    <w:name w:val="Intense Quote"/>
    <w:basedOn w:val="Normal"/>
    <w:next w:val="Normal"/>
    <w:link w:val="IntenseQuoteChar"/>
    <w:uiPriority w:val="30"/>
    <w:qFormat/>
    <w:rsid w:val="005E1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4F2"/>
    <w:rPr>
      <w:i/>
      <w:iCs/>
      <w:color w:val="0F4761" w:themeColor="accent1" w:themeShade="BF"/>
    </w:rPr>
  </w:style>
  <w:style w:type="character" w:styleId="IntenseReference">
    <w:name w:val="Intense Reference"/>
    <w:basedOn w:val="DefaultParagraphFont"/>
    <w:uiPriority w:val="32"/>
    <w:qFormat/>
    <w:rsid w:val="005E14F2"/>
    <w:rPr>
      <w:b/>
      <w:bCs/>
      <w:smallCaps/>
      <w:color w:val="0F4761" w:themeColor="accent1" w:themeShade="BF"/>
      <w:spacing w:val="5"/>
    </w:rPr>
  </w:style>
  <w:style w:type="paragraph" w:customStyle="1" w:styleId="BasicParagraph">
    <w:name w:val="[Basic Paragraph]"/>
    <w:basedOn w:val="Normal"/>
    <w:uiPriority w:val="99"/>
    <w:rsid w:val="005E14F2"/>
    <w:pPr>
      <w:autoSpaceDE w:val="0"/>
      <w:autoSpaceDN w:val="0"/>
      <w:adjustRightInd w:val="0"/>
      <w:spacing w:before="90" w:after="90" w:line="288" w:lineRule="auto"/>
      <w:ind w:left="180"/>
      <w:textAlignment w:val="center"/>
    </w:pPr>
    <w:rPr>
      <w:rFonts w:ascii="Trebuchet MS" w:hAnsi="Trebuchet MS" w:cs="Trebuchet MS"/>
      <w:color w:val="000000"/>
      <w:kern w:val="0"/>
    </w:rPr>
  </w:style>
  <w:style w:type="paragraph" w:customStyle="1" w:styleId="Article">
    <w:name w:val="Article"/>
    <w:basedOn w:val="Normal"/>
    <w:uiPriority w:val="99"/>
    <w:rsid w:val="005E14F2"/>
    <w:pPr>
      <w:autoSpaceDE w:val="0"/>
      <w:autoSpaceDN w:val="0"/>
      <w:adjustRightInd w:val="0"/>
      <w:spacing w:before="270" w:after="0" w:line="288" w:lineRule="auto"/>
      <w:textAlignment w:val="center"/>
    </w:pPr>
    <w:rPr>
      <w:rFonts w:ascii="Trebuchet MS" w:hAnsi="Trebuchet MS" w:cs="Trebuchet MS"/>
      <w:color w:val="000000"/>
      <w:kern w:val="0"/>
      <w:sz w:val="28"/>
      <w:szCs w:val="28"/>
    </w:rPr>
  </w:style>
  <w:style w:type="paragraph" w:styleId="Footer">
    <w:name w:val="footer"/>
    <w:basedOn w:val="Normal"/>
    <w:link w:val="FooterChar"/>
    <w:uiPriority w:val="99"/>
    <w:unhideWhenUsed/>
    <w:rsid w:val="005E14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4F2"/>
  </w:style>
  <w:style w:type="character" w:styleId="PageNumber">
    <w:name w:val="page number"/>
    <w:basedOn w:val="DefaultParagraphFont"/>
    <w:uiPriority w:val="99"/>
    <w:semiHidden/>
    <w:unhideWhenUsed/>
    <w:rsid w:val="005E14F2"/>
  </w:style>
  <w:style w:type="paragraph" w:styleId="Header">
    <w:name w:val="header"/>
    <w:basedOn w:val="Normal"/>
    <w:link w:val="HeaderChar"/>
    <w:uiPriority w:val="99"/>
    <w:unhideWhenUsed/>
    <w:rsid w:val="005E14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1095</Words>
  <Characters>6247</Characters>
  <Application>Microsoft Office Word</Application>
  <DocSecurity>0</DocSecurity>
  <Lines>52</Lines>
  <Paragraphs>14</Paragraphs>
  <ScaleCrop>false</ScaleCrop>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nancytompkins@clemsonmealsonwheels.org</dc:creator>
  <cp:keywords/>
  <dc:description/>
  <cp:lastModifiedBy>nancytompkins@clemsonmealsonwheels.org</cp:lastModifiedBy>
  <cp:revision>1</cp:revision>
  <dcterms:created xsi:type="dcterms:W3CDTF">2026-07-23T10:08:00Z</dcterms:created>
  <dcterms:modified xsi:type="dcterms:W3CDTF">2026-07-23T10:15:00Z</dcterms:modified>
</cp:coreProperties>
</file>